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264A" w14:textId="3E2F77CC" w:rsidR="001A5BAE" w:rsidRDefault="002F17D9">
      <w:r>
        <w:rPr>
          <w:noProof/>
        </w:rPr>
        <w:drawing>
          <wp:inline distT="0" distB="0" distL="0" distR="0" wp14:anchorId="3E139D22" wp14:editId="117FFAE5">
            <wp:extent cx="2885714" cy="1514286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D9"/>
    <w:rsid w:val="001A5BAE"/>
    <w:rsid w:val="002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814D"/>
  <w15:chartTrackingRefBased/>
  <w15:docId w15:val="{1BEF8DDD-B24C-4D05-8530-BFED537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H. Murphy</dc:creator>
  <cp:keywords/>
  <dc:description/>
  <cp:lastModifiedBy>Rebecca H. Murphy</cp:lastModifiedBy>
  <cp:revision>1</cp:revision>
  <dcterms:created xsi:type="dcterms:W3CDTF">2022-11-03T19:41:00Z</dcterms:created>
  <dcterms:modified xsi:type="dcterms:W3CDTF">2022-11-03T19:41:00Z</dcterms:modified>
</cp:coreProperties>
</file>